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A4E" w:rsidRDefault="00100A4E">
      <w:r>
        <w:rPr>
          <w:rFonts w:hint="eastAsia"/>
        </w:rPr>
        <w:t>様式</w:t>
      </w:r>
      <w:r w:rsidR="00B31DEB">
        <w:rPr>
          <w:rFonts w:hint="eastAsia"/>
        </w:rPr>
        <w:t>第３号（第５条関係）</w:t>
      </w:r>
    </w:p>
    <w:p w:rsidR="001F24BE" w:rsidRDefault="001F24BE" w:rsidP="00B31DEB">
      <w:pPr>
        <w:rPr>
          <w:rFonts w:asciiTheme="minorEastAsia" w:hAnsiTheme="minorEastAsia"/>
          <w:szCs w:val="21"/>
        </w:rPr>
      </w:pPr>
    </w:p>
    <w:p w:rsidR="004603D8" w:rsidRPr="004603D8" w:rsidRDefault="004603D8" w:rsidP="004603D8">
      <w:pPr>
        <w:jc w:val="center"/>
        <w:rPr>
          <w:rFonts w:asciiTheme="minorEastAsia" w:hAnsiTheme="minorEastAsia"/>
          <w:szCs w:val="21"/>
        </w:rPr>
      </w:pPr>
      <w:r>
        <w:rPr>
          <w:rFonts w:asciiTheme="minorEastAsia" w:hAnsiTheme="minorEastAsia" w:hint="eastAsia"/>
          <w:szCs w:val="21"/>
        </w:rPr>
        <w:t>過去</w:t>
      </w:r>
      <w:r w:rsidR="00B31DEB">
        <w:rPr>
          <w:rFonts w:asciiTheme="minorEastAsia" w:hAnsiTheme="minorEastAsia" w:hint="eastAsia"/>
          <w:szCs w:val="21"/>
        </w:rPr>
        <w:t>５</w:t>
      </w:r>
      <w:r>
        <w:rPr>
          <w:rFonts w:asciiTheme="minorEastAsia" w:hAnsiTheme="minorEastAsia" w:hint="eastAsia"/>
          <w:szCs w:val="21"/>
        </w:rPr>
        <w:t>年間の恵庭市発注の同種・類似工事の工事成績評定の平均点調書</w:t>
      </w:r>
    </w:p>
    <w:p w:rsidR="00100A4E" w:rsidRPr="00B31DEB" w:rsidRDefault="00100A4E"/>
    <w:tbl>
      <w:tblPr>
        <w:tblStyle w:val="a3"/>
        <w:tblW w:w="0" w:type="auto"/>
        <w:tblLayout w:type="fixed"/>
        <w:tblLook w:val="04A0" w:firstRow="1" w:lastRow="0" w:firstColumn="1" w:lastColumn="0" w:noHBand="0" w:noVBand="1"/>
      </w:tblPr>
      <w:tblGrid>
        <w:gridCol w:w="2311"/>
        <w:gridCol w:w="914"/>
        <w:gridCol w:w="1080"/>
        <w:gridCol w:w="1096"/>
        <w:gridCol w:w="2158"/>
        <w:gridCol w:w="915"/>
      </w:tblGrid>
      <w:tr w:rsidR="00100A4E" w:rsidTr="002C2605">
        <w:tc>
          <w:tcPr>
            <w:tcW w:w="2311" w:type="dxa"/>
            <w:tcBorders>
              <w:top w:val="single" w:sz="12" w:space="0" w:color="auto"/>
              <w:left w:val="single" w:sz="12" w:space="0" w:color="auto"/>
            </w:tcBorders>
          </w:tcPr>
          <w:p w:rsidR="00100A4E" w:rsidRDefault="00D426DC" w:rsidP="00D426DC">
            <w:pPr>
              <w:jc w:val="distribute"/>
            </w:pPr>
            <w:r>
              <w:rPr>
                <w:rFonts w:hint="eastAsia"/>
              </w:rPr>
              <w:t>工事名</w:t>
            </w:r>
          </w:p>
        </w:tc>
        <w:tc>
          <w:tcPr>
            <w:tcW w:w="6163" w:type="dxa"/>
            <w:gridSpan w:val="5"/>
            <w:tcBorders>
              <w:top w:val="single" w:sz="12" w:space="0" w:color="auto"/>
              <w:right w:val="single" w:sz="12" w:space="0" w:color="auto"/>
            </w:tcBorders>
          </w:tcPr>
          <w:p w:rsidR="00100A4E" w:rsidRDefault="00100A4E"/>
        </w:tc>
      </w:tr>
      <w:tr w:rsidR="00100A4E" w:rsidTr="002C2605">
        <w:tc>
          <w:tcPr>
            <w:tcW w:w="2311" w:type="dxa"/>
            <w:tcBorders>
              <w:left w:val="single" w:sz="12" w:space="0" w:color="auto"/>
            </w:tcBorders>
          </w:tcPr>
          <w:p w:rsidR="00100A4E" w:rsidRDefault="00D426DC" w:rsidP="00B31DEB">
            <w:pPr>
              <w:jc w:val="distribute"/>
            </w:pPr>
            <w:r>
              <w:rPr>
                <w:rFonts w:hint="eastAsia"/>
              </w:rPr>
              <w:t>会社</w:t>
            </w:r>
            <w:r w:rsidR="00B31DEB">
              <w:rPr>
                <w:rFonts w:hint="eastAsia"/>
              </w:rPr>
              <w:t>（</w:t>
            </w:r>
            <w:r>
              <w:rPr>
                <w:rFonts w:hint="eastAsia"/>
              </w:rPr>
              <w:t>構成員</w:t>
            </w:r>
            <w:r w:rsidR="00B31DEB">
              <w:rPr>
                <w:rFonts w:hint="eastAsia"/>
              </w:rPr>
              <w:t>）</w:t>
            </w:r>
            <w:r>
              <w:rPr>
                <w:rFonts w:hint="eastAsia"/>
              </w:rPr>
              <w:t>名</w:t>
            </w:r>
          </w:p>
        </w:tc>
        <w:tc>
          <w:tcPr>
            <w:tcW w:w="6163" w:type="dxa"/>
            <w:gridSpan w:val="5"/>
            <w:tcBorders>
              <w:right w:val="single" w:sz="12" w:space="0" w:color="auto"/>
            </w:tcBorders>
          </w:tcPr>
          <w:p w:rsidR="00100A4E" w:rsidRDefault="00100A4E"/>
        </w:tc>
      </w:tr>
      <w:tr w:rsidR="00D426DC" w:rsidTr="002C2605">
        <w:tc>
          <w:tcPr>
            <w:tcW w:w="3225" w:type="dxa"/>
            <w:gridSpan w:val="2"/>
            <w:tcBorders>
              <w:left w:val="single" w:sz="12" w:space="0" w:color="auto"/>
            </w:tcBorders>
          </w:tcPr>
          <w:p w:rsidR="00D426DC" w:rsidRDefault="00D426DC" w:rsidP="002C2605">
            <w:pPr>
              <w:jc w:val="distribute"/>
            </w:pPr>
            <w:r w:rsidRPr="002C2605">
              <w:rPr>
                <w:rFonts w:hint="eastAsia"/>
                <w:kern w:val="0"/>
              </w:rPr>
              <w:t>工事名</w:t>
            </w:r>
          </w:p>
        </w:tc>
        <w:tc>
          <w:tcPr>
            <w:tcW w:w="1080" w:type="dxa"/>
          </w:tcPr>
          <w:p w:rsidR="00D426DC" w:rsidRDefault="00D426DC" w:rsidP="002C2605">
            <w:pPr>
              <w:jc w:val="distribute"/>
            </w:pPr>
            <w:r>
              <w:rPr>
                <w:rFonts w:hint="eastAsia"/>
              </w:rPr>
              <w:t>完成</w:t>
            </w:r>
          </w:p>
          <w:p w:rsidR="00D426DC" w:rsidRDefault="00D426DC" w:rsidP="002C2605">
            <w:pPr>
              <w:jc w:val="distribute"/>
            </w:pPr>
            <w:r w:rsidRPr="002C2605">
              <w:rPr>
                <w:rFonts w:hint="eastAsia"/>
                <w:kern w:val="0"/>
              </w:rPr>
              <w:t>年月日</w:t>
            </w:r>
          </w:p>
        </w:tc>
        <w:tc>
          <w:tcPr>
            <w:tcW w:w="1096" w:type="dxa"/>
          </w:tcPr>
          <w:p w:rsidR="00D426DC" w:rsidRDefault="00D426DC" w:rsidP="002C2605">
            <w:pPr>
              <w:jc w:val="distribute"/>
            </w:pPr>
            <w:r>
              <w:rPr>
                <w:rFonts w:hint="eastAsia"/>
              </w:rPr>
              <w:t>コリンズ番号</w:t>
            </w:r>
          </w:p>
        </w:tc>
        <w:tc>
          <w:tcPr>
            <w:tcW w:w="2158" w:type="dxa"/>
          </w:tcPr>
          <w:p w:rsidR="00D426DC" w:rsidRDefault="00D426DC" w:rsidP="002C2605">
            <w:pPr>
              <w:jc w:val="distribute"/>
            </w:pPr>
            <w:r w:rsidRPr="002C2605">
              <w:rPr>
                <w:rFonts w:hint="eastAsia"/>
                <w:kern w:val="0"/>
              </w:rPr>
              <w:t>受注社名</w:t>
            </w:r>
          </w:p>
        </w:tc>
        <w:tc>
          <w:tcPr>
            <w:tcW w:w="915" w:type="dxa"/>
            <w:tcBorders>
              <w:right w:val="single" w:sz="12" w:space="0" w:color="auto"/>
            </w:tcBorders>
          </w:tcPr>
          <w:p w:rsidR="00D426DC" w:rsidRDefault="00D426DC">
            <w:r>
              <w:rPr>
                <w:rFonts w:hint="eastAsia"/>
              </w:rPr>
              <w:t>工事成績評点</w:t>
            </w:r>
          </w:p>
        </w:tc>
      </w:tr>
      <w:tr w:rsidR="00D426DC" w:rsidTr="002C2605">
        <w:tc>
          <w:tcPr>
            <w:tcW w:w="3225" w:type="dxa"/>
            <w:gridSpan w:val="2"/>
            <w:tcBorders>
              <w:left w:val="single" w:sz="12" w:space="0" w:color="auto"/>
            </w:tcBorders>
          </w:tcPr>
          <w:p w:rsidR="00D426DC" w:rsidRDefault="00D426DC"/>
        </w:tc>
        <w:tc>
          <w:tcPr>
            <w:tcW w:w="1080" w:type="dxa"/>
          </w:tcPr>
          <w:p w:rsidR="00D426DC" w:rsidRDefault="00D426DC"/>
        </w:tc>
        <w:tc>
          <w:tcPr>
            <w:tcW w:w="1096" w:type="dxa"/>
          </w:tcPr>
          <w:p w:rsidR="00D426DC" w:rsidRDefault="00D426DC"/>
        </w:tc>
        <w:tc>
          <w:tcPr>
            <w:tcW w:w="2158" w:type="dxa"/>
          </w:tcPr>
          <w:p w:rsidR="00D426DC" w:rsidRDefault="00D426DC"/>
        </w:tc>
        <w:tc>
          <w:tcPr>
            <w:tcW w:w="915" w:type="dxa"/>
            <w:tcBorders>
              <w:right w:val="single" w:sz="12" w:space="0" w:color="auto"/>
            </w:tcBorders>
          </w:tcPr>
          <w:p w:rsidR="00D426DC" w:rsidRDefault="00D426DC"/>
        </w:tc>
      </w:tr>
      <w:tr w:rsidR="00D426DC" w:rsidTr="002C2605">
        <w:tc>
          <w:tcPr>
            <w:tcW w:w="3225" w:type="dxa"/>
            <w:gridSpan w:val="2"/>
            <w:tcBorders>
              <w:left w:val="single" w:sz="12" w:space="0" w:color="auto"/>
            </w:tcBorders>
          </w:tcPr>
          <w:p w:rsidR="00D426DC" w:rsidRDefault="00D426DC"/>
        </w:tc>
        <w:tc>
          <w:tcPr>
            <w:tcW w:w="1080" w:type="dxa"/>
          </w:tcPr>
          <w:p w:rsidR="00D426DC" w:rsidRDefault="00D426DC"/>
        </w:tc>
        <w:tc>
          <w:tcPr>
            <w:tcW w:w="1096" w:type="dxa"/>
          </w:tcPr>
          <w:p w:rsidR="00D426DC" w:rsidRDefault="00D426DC"/>
        </w:tc>
        <w:tc>
          <w:tcPr>
            <w:tcW w:w="2158" w:type="dxa"/>
          </w:tcPr>
          <w:p w:rsidR="00D426DC" w:rsidRDefault="00D426DC"/>
        </w:tc>
        <w:tc>
          <w:tcPr>
            <w:tcW w:w="915" w:type="dxa"/>
            <w:tcBorders>
              <w:right w:val="single" w:sz="12" w:space="0" w:color="auto"/>
            </w:tcBorders>
          </w:tcPr>
          <w:p w:rsidR="00D426DC" w:rsidRDefault="00D426DC"/>
        </w:tc>
      </w:tr>
      <w:tr w:rsidR="00D426DC" w:rsidTr="002C2605">
        <w:trPr>
          <w:trHeight w:val="264"/>
        </w:trPr>
        <w:tc>
          <w:tcPr>
            <w:tcW w:w="3225" w:type="dxa"/>
            <w:gridSpan w:val="2"/>
            <w:tcBorders>
              <w:left w:val="single" w:sz="12" w:space="0" w:color="auto"/>
            </w:tcBorders>
          </w:tcPr>
          <w:p w:rsidR="00D426DC" w:rsidRDefault="00D426DC"/>
        </w:tc>
        <w:tc>
          <w:tcPr>
            <w:tcW w:w="1080" w:type="dxa"/>
          </w:tcPr>
          <w:p w:rsidR="00D426DC" w:rsidRDefault="00D426DC"/>
        </w:tc>
        <w:tc>
          <w:tcPr>
            <w:tcW w:w="1096" w:type="dxa"/>
          </w:tcPr>
          <w:p w:rsidR="00D426DC" w:rsidRDefault="00D426DC"/>
        </w:tc>
        <w:tc>
          <w:tcPr>
            <w:tcW w:w="2158" w:type="dxa"/>
          </w:tcPr>
          <w:p w:rsidR="00D426DC" w:rsidRDefault="00D426DC"/>
        </w:tc>
        <w:tc>
          <w:tcPr>
            <w:tcW w:w="915" w:type="dxa"/>
            <w:tcBorders>
              <w:right w:val="single" w:sz="12" w:space="0" w:color="auto"/>
            </w:tcBorders>
          </w:tcPr>
          <w:p w:rsidR="00D426DC" w:rsidRDefault="00D426DC"/>
        </w:tc>
      </w:tr>
      <w:tr w:rsidR="00D426DC" w:rsidTr="002C2605">
        <w:trPr>
          <w:trHeight w:val="252"/>
        </w:trPr>
        <w:tc>
          <w:tcPr>
            <w:tcW w:w="3225" w:type="dxa"/>
            <w:gridSpan w:val="2"/>
            <w:tcBorders>
              <w:left w:val="single" w:sz="12" w:space="0" w:color="auto"/>
            </w:tcBorders>
          </w:tcPr>
          <w:p w:rsidR="00D426DC" w:rsidRDefault="00D426DC"/>
        </w:tc>
        <w:tc>
          <w:tcPr>
            <w:tcW w:w="1080" w:type="dxa"/>
          </w:tcPr>
          <w:p w:rsidR="00D426DC" w:rsidRDefault="00D426DC"/>
        </w:tc>
        <w:tc>
          <w:tcPr>
            <w:tcW w:w="1096" w:type="dxa"/>
          </w:tcPr>
          <w:p w:rsidR="00D426DC" w:rsidRDefault="00D426DC"/>
        </w:tc>
        <w:tc>
          <w:tcPr>
            <w:tcW w:w="2158" w:type="dxa"/>
          </w:tcPr>
          <w:p w:rsidR="00D426DC" w:rsidRDefault="00D426DC"/>
        </w:tc>
        <w:tc>
          <w:tcPr>
            <w:tcW w:w="915" w:type="dxa"/>
            <w:tcBorders>
              <w:right w:val="single" w:sz="12" w:space="0" w:color="auto"/>
            </w:tcBorders>
          </w:tcPr>
          <w:p w:rsidR="00D426DC" w:rsidRDefault="00D426DC"/>
        </w:tc>
      </w:tr>
      <w:tr w:rsidR="00D426DC" w:rsidTr="002C2605">
        <w:trPr>
          <w:trHeight w:val="253"/>
        </w:trPr>
        <w:tc>
          <w:tcPr>
            <w:tcW w:w="3225" w:type="dxa"/>
            <w:gridSpan w:val="2"/>
            <w:tcBorders>
              <w:left w:val="single" w:sz="12" w:space="0" w:color="auto"/>
            </w:tcBorders>
          </w:tcPr>
          <w:p w:rsidR="00D426DC" w:rsidRDefault="00D426DC"/>
        </w:tc>
        <w:tc>
          <w:tcPr>
            <w:tcW w:w="1080" w:type="dxa"/>
          </w:tcPr>
          <w:p w:rsidR="00D426DC" w:rsidRDefault="00D426DC"/>
        </w:tc>
        <w:tc>
          <w:tcPr>
            <w:tcW w:w="1096" w:type="dxa"/>
          </w:tcPr>
          <w:p w:rsidR="00D426DC" w:rsidRDefault="00D426DC"/>
        </w:tc>
        <w:tc>
          <w:tcPr>
            <w:tcW w:w="2158" w:type="dxa"/>
          </w:tcPr>
          <w:p w:rsidR="00D426DC" w:rsidRDefault="00D426DC"/>
        </w:tc>
        <w:tc>
          <w:tcPr>
            <w:tcW w:w="915" w:type="dxa"/>
            <w:tcBorders>
              <w:right w:val="single" w:sz="12" w:space="0" w:color="auto"/>
            </w:tcBorders>
          </w:tcPr>
          <w:p w:rsidR="00D426DC" w:rsidRDefault="00D426DC"/>
        </w:tc>
      </w:tr>
      <w:tr w:rsidR="00D426DC" w:rsidTr="002C2605">
        <w:trPr>
          <w:trHeight w:val="240"/>
        </w:trPr>
        <w:tc>
          <w:tcPr>
            <w:tcW w:w="3225" w:type="dxa"/>
            <w:gridSpan w:val="2"/>
            <w:tcBorders>
              <w:left w:val="single" w:sz="12" w:space="0" w:color="auto"/>
            </w:tcBorders>
          </w:tcPr>
          <w:p w:rsidR="00D426DC" w:rsidRDefault="00D426DC"/>
        </w:tc>
        <w:tc>
          <w:tcPr>
            <w:tcW w:w="1080" w:type="dxa"/>
          </w:tcPr>
          <w:p w:rsidR="00D426DC" w:rsidRDefault="00D426DC"/>
        </w:tc>
        <w:tc>
          <w:tcPr>
            <w:tcW w:w="1096" w:type="dxa"/>
          </w:tcPr>
          <w:p w:rsidR="00D426DC" w:rsidRDefault="00D426DC"/>
        </w:tc>
        <w:tc>
          <w:tcPr>
            <w:tcW w:w="2158" w:type="dxa"/>
          </w:tcPr>
          <w:p w:rsidR="00D426DC" w:rsidRDefault="00D426DC"/>
        </w:tc>
        <w:tc>
          <w:tcPr>
            <w:tcW w:w="915" w:type="dxa"/>
            <w:tcBorders>
              <w:right w:val="single" w:sz="12" w:space="0" w:color="auto"/>
            </w:tcBorders>
          </w:tcPr>
          <w:p w:rsidR="00D426DC" w:rsidRDefault="00D426DC"/>
        </w:tc>
      </w:tr>
      <w:tr w:rsidR="00D426DC" w:rsidTr="002C2605">
        <w:trPr>
          <w:trHeight w:val="66"/>
        </w:trPr>
        <w:tc>
          <w:tcPr>
            <w:tcW w:w="3225" w:type="dxa"/>
            <w:gridSpan w:val="2"/>
            <w:tcBorders>
              <w:left w:val="single" w:sz="12" w:space="0" w:color="auto"/>
            </w:tcBorders>
          </w:tcPr>
          <w:p w:rsidR="00D426DC" w:rsidRDefault="00D426DC"/>
        </w:tc>
        <w:tc>
          <w:tcPr>
            <w:tcW w:w="1080" w:type="dxa"/>
          </w:tcPr>
          <w:p w:rsidR="00D426DC" w:rsidRDefault="00D426DC"/>
        </w:tc>
        <w:tc>
          <w:tcPr>
            <w:tcW w:w="1096" w:type="dxa"/>
          </w:tcPr>
          <w:p w:rsidR="00D426DC" w:rsidRDefault="00D426DC"/>
        </w:tc>
        <w:tc>
          <w:tcPr>
            <w:tcW w:w="2158" w:type="dxa"/>
          </w:tcPr>
          <w:p w:rsidR="00D426DC" w:rsidRDefault="00D426DC"/>
        </w:tc>
        <w:tc>
          <w:tcPr>
            <w:tcW w:w="915" w:type="dxa"/>
            <w:tcBorders>
              <w:right w:val="single" w:sz="12" w:space="0" w:color="auto"/>
            </w:tcBorders>
          </w:tcPr>
          <w:p w:rsidR="00D426DC" w:rsidRDefault="00D426DC"/>
        </w:tc>
      </w:tr>
      <w:tr w:rsidR="00D426DC" w:rsidTr="002C2605">
        <w:trPr>
          <w:trHeight w:val="229"/>
        </w:trPr>
        <w:tc>
          <w:tcPr>
            <w:tcW w:w="3225" w:type="dxa"/>
            <w:gridSpan w:val="2"/>
            <w:vMerge w:val="restart"/>
            <w:tcBorders>
              <w:left w:val="single" w:sz="12" w:space="0" w:color="auto"/>
            </w:tcBorders>
          </w:tcPr>
          <w:p w:rsidR="00D426DC" w:rsidRDefault="00D426DC"/>
          <w:p w:rsidR="00D426DC" w:rsidRDefault="00D426DC" w:rsidP="002C2605">
            <w:pPr>
              <w:jc w:val="distribute"/>
            </w:pPr>
            <w:r>
              <w:rPr>
                <w:rFonts w:hint="eastAsia"/>
              </w:rPr>
              <w:t>合計件数</w:t>
            </w:r>
          </w:p>
        </w:tc>
        <w:tc>
          <w:tcPr>
            <w:tcW w:w="2176" w:type="dxa"/>
            <w:gridSpan w:val="2"/>
            <w:vMerge w:val="restart"/>
          </w:tcPr>
          <w:p w:rsidR="00D426DC" w:rsidRDefault="00D426DC"/>
          <w:p w:rsidR="00D426DC" w:rsidRDefault="00D426DC" w:rsidP="002C2605">
            <w:pPr>
              <w:jc w:val="right"/>
            </w:pPr>
            <w:r>
              <w:rPr>
                <w:rFonts w:hint="eastAsia"/>
              </w:rPr>
              <w:t>件</w:t>
            </w:r>
          </w:p>
        </w:tc>
        <w:tc>
          <w:tcPr>
            <w:tcW w:w="2158" w:type="dxa"/>
          </w:tcPr>
          <w:p w:rsidR="00D426DC" w:rsidRDefault="00D426DC" w:rsidP="002C2605">
            <w:pPr>
              <w:jc w:val="distribute"/>
            </w:pPr>
            <w:r>
              <w:rPr>
                <w:rFonts w:hint="eastAsia"/>
              </w:rPr>
              <w:t>合計点数</w:t>
            </w:r>
          </w:p>
        </w:tc>
        <w:tc>
          <w:tcPr>
            <w:tcW w:w="915" w:type="dxa"/>
            <w:tcBorders>
              <w:right w:val="single" w:sz="12" w:space="0" w:color="auto"/>
            </w:tcBorders>
          </w:tcPr>
          <w:p w:rsidR="00D426DC" w:rsidRDefault="00D426DC"/>
        </w:tc>
      </w:tr>
      <w:tr w:rsidR="00D426DC" w:rsidTr="002C2605">
        <w:trPr>
          <w:trHeight w:val="373"/>
        </w:trPr>
        <w:tc>
          <w:tcPr>
            <w:tcW w:w="3225" w:type="dxa"/>
            <w:gridSpan w:val="2"/>
            <w:vMerge/>
            <w:tcBorders>
              <w:left w:val="single" w:sz="12" w:space="0" w:color="auto"/>
              <w:bottom w:val="single" w:sz="12" w:space="0" w:color="auto"/>
            </w:tcBorders>
          </w:tcPr>
          <w:p w:rsidR="00D426DC" w:rsidRDefault="00D426DC"/>
        </w:tc>
        <w:tc>
          <w:tcPr>
            <w:tcW w:w="2176" w:type="dxa"/>
            <w:gridSpan w:val="2"/>
            <w:vMerge/>
            <w:tcBorders>
              <w:bottom w:val="single" w:sz="12" w:space="0" w:color="auto"/>
            </w:tcBorders>
          </w:tcPr>
          <w:p w:rsidR="00D426DC" w:rsidRDefault="00D426DC"/>
        </w:tc>
        <w:tc>
          <w:tcPr>
            <w:tcW w:w="2158" w:type="dxa"/>
            <w:tcBorders>
              <w:bottom w:val="single" w:sz="12" w:space="0" w:color="auto"/>
            </w:tcBorders>
          </w:tcPr>
          <w:p w:rsidR="00D426DC" w:rsidRDefault="00D426DC" w:rsidP="002C2605">
            <w:pPr>
              <w:jc w:val="distribute"/>
            </w:pPr>
            <w:r>
              <w:rPr>
                <w:rFonts w:hint="eastAsia"/>
              </w:rPr>
              <w:t>平均点</w:t>
            </w:r>
          </w:p>
        </w:tc>
        <w:tc>
          <w:tcPr>
            <w:tcW w:w="915" w:type="dxa"/>
            <w:tcBorders>
              <w:bottom w:val="single" w:sz="12" w:space="0" w:color="auto"/>
              <w:right w:val="single" w:sz="12" w:space="0" w:color="auto"/>
            </w:tcBorders>
          </w:tcPr>
          <w:p w:rsidR="00D426DC" w:rsidRDefault="00D426DC"/>
        </w:tc>
      </w:tr>
    </w:tbl>
    <w:p w:rsidR="00B31DEB" w:rsidRDefault="00B31DEB" w:rsidP="00B31DEB">
      <w:r>
        <w:rPr>
          <w:rFonts w:hint="eastAsia"/>
        </w:rPr>
        <w:t>備考</w:t>
      </w:r>
    </w:p>
    <w:p w:rsidR="002C2605" w:rsidRDefault="00B31DEB" w:rsidP="00BD585C">
      <w:pPr>
        <w:ind w:firstLineChars="100" w:firstLine="210"/>
      </w:pPr>
      <w:r>
        <w:rPr>
          <w:rFonts w:hint="eastAsia"/>
        </w:rPr>
        <w:t>１　工事施行成績の評価対象は、恵庭市が発注した工事で、</w:t>
      </w:r>
      <w:r w:rsidR="00BD585C">
        <w:rPr>
          <w:rFonts w:hint="eastAsia"/>
        </w:rPr>
        <w:t>平成</w:t>
      </w:r>
      <w:r w:rsidR="00B774A9">
        <w:rPr>
          <w:rFonts w:hint="eastAsia"/>
        </w:rPr>
        <w:t xml:space="preserve">　</w:t>
      </w:r>
      <w:r w:rsidR="002C2605">
        <w:rPr>
          <w:rFonts w:hint="eastAsia"/>
        </w:rPr>
        <w:t>年</w:t>
      </w:r>
      <w:r w:rsidR="00B774A9">
        <w:rPr>
          <w:rFonts w:hint="eastAsia"/>
        </w:rPr>
        <w:t>4</w:t>
      </w:r>
      <w:r w:rsidR="002C2605">
        <w:rPr>
          <w:rFonts w:hint="eastAsia"/>
        </w:rPr>
        <w:t>月</w:t>
      </w:r>
      <w:r w:rsidR="00B774A9">
        <w:rPr>
          <w:rFonts w:hint="eastAsia"/>
        </w:rPr>
        <w:t>1</w:t>
      </w:r>
      <w:r w:rsidR="002C2605">
        <w:rPr>
          <w:rFonts w:hint="eastAsia"/>
        </w:rPr>
        <w:t>日から</w:t>
      </w:r>
      <w:r>
        <w:rPr>
          <w:rFonts w:hint="eastAsia"/>
        </w:rPr>
        <w:t xml:space="preserve">　　　</w:t>
      </w:r>
      <w:r w:rsidR="00B774A9">
        <w:rPr>
          <w:rFonts w:hint="eastAsia"/>
        </w:rPr>
        <w:t>令和</w:t>
      </w:r>
      <w:bookmarkStart w:id="0" w:name="_GoBack"/>
      <w:bookmarkEnd w:id="0"/>
      <w:r w:rsidR="00B774A9">
        <w:rPr>
          <w:rFonts w:hint="eastAsia"/>
        </w:rPr>
        <w:t xml:space="preserve">　</w:t>
      </w:r>
      <w:r w:rsidR="00BD585C">
        <w:rPr>
          <w:rFonts w:hint="eastAsia"/>
        </w:rPr>
        <w:t>年</w:t>
      </w:r>
      <w:r w:rsidR="00B774A9">
        <w:rPr>
          <w:rFonts w:hint="eastAsia"/>
        </w:rPr>
        <w:t>3</w:t>
      </w:r>
      <w:r w:rsidR="002C2605">
        <w:rPr>
          <w:rFonts w:hint="eastAsia"/>
        </w:rPr>
        <w:t>月</w:t>
      </w:r>
      <w:r w:rsidR="00B774A9">
        <w:rPr>
          <w:rFonts w:hint="eastAsia"/>
        </w:rPr>
        <w:t>31</w:t>
      </w:r>
      <w:r w:rsidR="002C2605">
        <w:rPr>
          <w:rFonts w:hint="eastAsia"/>
        </w:rPr>
        <w:t>日までに完成通知を受け、その後引渡しが完了した工事とする。</w:t>
      </w:r>
    </w:p>
    <w:p w:rsidR="002C2605" w:rsidRDefault="00B31DEB" w:rsidP="00B31DEB">
      <w:pPr>
        <w:ind w:leftChars="100" w:left="420" w:hangingChars="100" w:hanging="210"/>
      </w:pPr>
      <w:r>
        <w:rPr>
          <w:rFonts w:hint="eastAsia"/>
        </w:rPr>
        <w:t xml:space="preserve">２　</w:t>
      </w:r>
      <w:r w:rsidR="00C25BD6">
        <w:rPr>
          <w:rFonts w:hint="eastAsia"/>
        </w:rPr>
        <w:t>工事施行成績は、当該工事と同じ入札参加資格の工種による工事のものを対象とする。</w:t>
      </w:r>
    </w:p>
    <w:p w:rsidR="00C25BD6" w:rsidRDefault="00B31DEB" w:rsidP="00B31DEB">
      <w:pPr>
        <w:ind w:firstLineChars="100" w:firstLine="210"/>
      </w:pPr>
      <w:r>
        <w:rPr>
          <w:rFonts w:hint="eastAsia"/>
        </w:rPr>
        <w:t xml:space="preserve">３　</w:t>
      </w:r>
      <w:r w:rsidR="00C25BD6">
        <w:rPr>
          <w:rFonts w:hint="eastAsia"/>
        </w:rPr>
        <w:t>平均点は、小数第２位を切り捨て１位止めとする。</w:t>
      </w:r>
    </w:p>
    <w:p w:rsidR="00C25BD6" w:rsidRDefault="00B31DEB" w:rsidP="00B31DEB">
      <w:pPr>
        <w:ind w:leftChars="100" w:left="420" w:hangingChars="100" w:hanging="210"/>
      </w:pPr>
      <w:r>
        <w:rPr>
          <w:rFonts w:hint="eastAsia"/>
        </w:rPr>
        <w:t xml:space="preserve">４　</w:t>
      </w:r>
      <w:r w:rsidR="00C25BD6">
        <w:rPr>
          <w:rFonts w:hint="eastAsia"/>
        </w:rPr>
        <w:t>共同企業体の構成員としての実績の場合、受注者名欄は共同企業体の名称を記入する。</w:t>
      </w:r>
    </w:p>
    <w:sectPr w:rsidR="00C25BD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1F02C3"/>
    <w:multiLevelType w:val="hybridMultilevel"/>
    <w:tmpl w:val="F82EBEBE"/>
    <w:lvl w:ilvl="0" w:tplc="06F0886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A4E"/>
    <w:rsid w:val="00100A4E"/>
    <w:rsid w:val="001F24BE"/>
    <w:rsid w:val="002C2605"/>
    <w:rsid w:val="004603D8"/>
    <w:rsid w:val="00B31DEB"/>
    <w:rsid w:val="00B774A9"/>
    <w:rsid w:val="00BD585C"/>
    <w:rsid w:val="00C25BD6"/>
    <w:rsid w:val="00D42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00A8CB"/>
  <w15:chartTrackingRefBased/>
  <w15:docId w15:val="{DCE3A8DC-3B75-4480-9D48-87E92AAC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0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260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恵庭市役所</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博己</dc:creator>
  <cp:keywords/>
  <dc:description/>
  <cp:lastModifiedBy>恵庭市</cp:lastModifiedBy>
  <cp:revision>5</cp:revision>
  <dcterms:created xsi:type="dcterms:W3CDTF">2016-02-23T02:20:00Z</dcterms:created>
  <dcterms:modified xsi:type="dcterms:W3CDTF">2021-06-17T01:46:00Z</dcterms:modified>
</cp:coreProperties>
</file>